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AA96" w14:textId="4C6E65CA" w:rsidR="00F26260" w:rsidRDefault="00F26260" w:rsidP="00F26260">
      <w:pPr>
        <w:pStyle w:val="Heading1"/>
        <w:spacing w:after="120"/>
        <w:jc w:val="center"/>
        <w:rPr>
          <w:sz w:val="22"/>
          <w:szCs w:val="22"/>
        </w:rPr>
      </w:pPr>
      <w:r>
        <w:rPr>
          <w:noProof/>
          <w:sz w:val="22"/>
          <w:szCs w:val="22"/>
        </w:rPr>
        <w:drawing>
          <wp:inline distT="0" distB="0" distL="0" distR="0" wp14:anchorId="3614D1FC" wp14:editId="0ED2D4C0">
            <wp:extent cx="1466850" cy="7524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66850" cy="752475"/>
                    </a:xfrm>
                    <a:prstGeom prst="rect">
                      <a:avLst/>
                    </a:prstGeom>
                  </pic:spPr>
                </pic:pic>
              </a:graphicData>
            </a:graphic>
          </wp:inline>
        </w:drawing>
      </w:r>
    </w:p>
    <w:p w14:paraId="027DF5E3" w14:textId="3EC34DE1" w:rsidR="00F44EEE" w:rsidRPr="00E8555C" w:rsidRDefault="008928A1" w:rsidP="00E8555C">
      <w:pPr>
        <w:spacing w:line="276" w:lineRule="auto"/>
        <w:rPr>
          <w:rFonts w:ascii="Arial" w:hAnsi="Arial" w:cs="Arial"/>
        </w:rPr>
      </w:pPr>
      <w:r w:rsidRPr="008928A1">
        <w:rPr>
          <w:rFonts w:ascii="Arial" w:hAnsi="Arial" w:cs="Arial"/>
          <w:b/>
          <w:bCs/>
        </w:rPr>
        <w:t>ONS Stavanger 2022</w:t>
      </w:r>
      <w:r>
        <w:rPr>
          <w:rFonts w:ascii="Arial" w:hAnsi="Arial" w:cs="Arial"/>
        </w:rPr>
        <w:br/>
      </w:r>
      <w:r w:rsidR="00F44EEE" w:rsidRPr="00E8555C">
        <w:rPr>
          <w:rFonts w:ascii="Arial" w:hAnsi="Arial" w:cs="Arial"/>
        </w:rPr>
        <w:t>Exhibition and Conference</w:t>
      </w:r>
      <w:r w:rsidR="00935E2B" w:rsidRPr="00E8555C">
        <w:rPr>
          <w:rFonts w:ascii="Arial" w:hAnsi="Arial" w:cs="Arial"/>
        </w:rPr>
        <w:br/>
      </w:r>
      <w:r w:rsidR="00F44EEE" w:rsidRPr="00E8555C">
        <w:rPr>
          <w:rFonts w:ascii="Arial" w:hAnsi="Arial" w:cs="Arial"/>
        </w:rPr>
        <w:t>Stavanger Forum</w:t>
      </w:r>
      <w:r w:rsidR="00935E2B" w:rsidRPr="00E8555C">
        <w:rPr>
          <w:rFonts w:ascii="Arial" w:hAnsi="Arial" w:cs="Arial"/>
        </w:rPr>
        <w:br/>
      </w:r>
      <w:r w:rsidR="00F44EEE" w:rsidRPr="00E8555C">
        <w:rPr>
          <w:rFonts w:ascii="Arial" w:hAnsi="Arial" w:cs="Arial"/>
        </w:rPr>
        <w:t xml:space="preserve">Gunnar </w:t>
      </w:r>
      <w:proofErr w:type="spellStart"/>
      <w:r w:rsidR="00F44EEE" w:rsidRPr="00E8555C">
        <w:rPr>
          <w:rFonts w:ascii="Arial" w:hAnsi="Arial" w:cs="Arial"/>
        </w:rPr>
        <w:t>Warebergsgate</w:t>
      </w:r>
      <w:proofErr w:type="spellEnd"/>
      <w:r w:rsidR="00F44EEE" w:rsidRPr="00E8555C">
        <w:rPr>
          <w:rFonts w:ascii="Arial" w:hAnsi="Arial" w:cs="Arial"/>
        </w:rPr>
        <w:t xml:space="preserve"> 13</w:t>
      </w:r>
      <w:r w:rsidR="00935E2B" w:rsidRPr="00E8555C">
        <w:rPr>
          <w:rFonts w:ascii="Arial" w:hAnsi="Arial" w:cs="Arial"/>
        </w:rPr>
        <w:br/>
      </w:r>
      <w:r w:rsidR="00F44EEE" w:rsidRPr="00E8555C">
        <w:rPr>
          <w:rFonts w:ascii="Arial" w:hAnsi="Arial" w:cs="Arial"/>
        </w:rPr>
        <w:t xml:space="preserve">4021 Stavanger </w:t>
      </w:r>
      <w:r w:rsidR="00935E2B" w:rsidRPr="00E8555C">
        <w:rPr>
          <w:rFonts w:ascii="Arial" w:hAnsi="Arial" w:cs="Arial"/>
        </w:rPr>
        <w:br/>
      </w:r>
      <w:r w:rsidR="00F44EEE" w:rsidRPr="00E8555C">
        <w:rPr>
          <w:rFonts w:ascii="Arial" w:hAnsi="Arial" w:cs="Arial"/>
        </w:rPr>
        <w:t>August 29 to September 1, 2022</w:t>
      </w:r>
      <w:r w:rsidR="00935E2B" w:rsidRPr="00E8555C">
        <w:rPr>
          <w:rFonts w:ascii="Arial" w:hAnsi="Arial" w:cs="Arial"/>
        </w:rPr>
        <w:br/>
      </w:r>
      <w:r w:rsidR="00F44EEE" w:rsidRPr="00E8555C">
        <w:rPr>
          <w:rFonts w:ascii="Arial" w:hAnsi="Arial" w:cs="Arial"/>
        </w:rPr>
        <w:t xml:space="preserve">Hall 7, Booth 7340 </w:t>
      </w:r>
    </w:p>
    <w:p w14:paraId="708A43A8" w14:textId="77777777" w:rsidR="00E12BBD" w:rsidRDefault="00E12BBD" w:rsidP="000406A8">
      <w:pPr>
        <w:pStyle w:val="Heading1"/>
        <w:spacing w:after="120"/>
        <w:jc w:val="both"/>
        <w:rPr>
          <w:sz w:val="22"/>
          <w:szCs w:val="22"/>
        </w:rPr>
      </w:pPr>
    </w:p>
    <w:p w14:paraId="276B7544" w14:textId="152CBE39" w:rsidR="00FF0996" w:rsidRPr="000406A8" w:rsidRDefault="00FF0996" w:rsidP="004D3F70">
      <w:pPr>
        <w:pStyle w:val="Heading1"/>
        <w:spacing w:after="160"/>
        <w:jc w:val="both"/>
        <w:rPr>
          <w:sz w:val="22"/>
          <w:szCs w:val="22"/>
        </w:rPr>
      </w:pPr>
      <w:r w:rsidRPr="000406A8">
        <w:rPr>
          <w:sz w:val="22"/>
          <w:szCs w:val="22"/>
        </w:rPr>
        <w:t>Press Release</w:t>
      </w:r>
      <w:r w:rsidRPr="000406A8">
        <w:rPr>
          <w:sz w:val="22"/>
          <w:szCs w:val="22"/>
        </w:rPr>
        <w:tab/>
      </w:r>
      <w:r w:rsidRPr="000406A8">
        <w:rPr>
          <w:sz w:val="22"/>
          <w:szCs w:val="22"/>
        </w:rPr>
        <w:tab/>
      </w:r>
      <w:r w:rsidRPr="000406A8">
        <w:rPr>
          <w:sz w:val="22"/>
          <w:szCs w:val="22"/>
        </w:rPr>
        <w:tab/>
      </w:r>
      <w:r w:rsidRPr="000406A8">
        <w:rPr>
          <w:sz w:val="22"/>
          <w:szCs w:val="22"/>
        </w:rPr>
        <w:tab/>
      </w:r>
      <w:r w:rsidRPr="000406A8">
        <w:rPr>
          <w:sz w:val="22"/>
          <w:szCs w:val="22"/>
        </w:rPr>
        <w:tab/>
        <w:t xml:space="preserve">        </w:t>
      </w:r>
      <w:r w:rsidR="000406A8">
        <w:rPr>
          <w:sz w:val="22"/>
          <w:szCs w:val="22"/>
        </w:rPr>
        <w:t xml:space="preserve">               </w:t>
      </w:r>
      <w:r w:rsidRPr="000406A8">
        <w:rPr>
          <w:sz w:val="22"/>
          <w:szCs w:val="22"/>
        </w:rPr>
        <w:t xml:space="preserve">    For immediate release</w:t>
      </w:r>
    </w:p>
    <w:p w14:paraId="7DAA7C9A" w14:textId="6D107275" w:rsidR="006824FD" w:rsidRPr="00373173" w:rsidRDefault="00FF0996" w:rsidP="00801486">
      <w:pPr>
        <w:spacing w:line="360" w:lineRule="auto"/>
        <w:jc w:val="center"/>
        <w:rPr>
          <w:rFonts w:ascii="Arial" w:hAnsi="Arial" w:cs="Arial"/>
          <w:b/>
          <w:bCs/>
          <w:lang w:val="en-GB"/>
        </w:rPr>
      </w:pPr>
      <w:r w:rsidRPr="00373173">
        <w:rPr>
          <w:rFonts w:ascii="Arial" w:hAnsi="Arial" w:cs="Arial"/>
          <w:b/>
          <w:bCs/>
          <w:lang w:val="en-GB"/>
        </w:rPr>
        <w:t xml:space="preserve">Trelleborg </w:t>
      </w:r>
      <w:r w:rsidR="008928A1">
        <w:rPr>
          <w:rFonts w:ascii="Arial" w:hAnsi="Arial" w:cs="Arial"/>
          <w:b/>
          <w:bCs/>
          <w:lang w:val="en-GB"/>
        </w:rPr>
        <w:t xml:space="preserve">Showcases Solutions for </w:t>
      </w:r>
      <w:r w:rsidR="007D37DC">
        <w:rPr>
          <w:rFonts w:ascii="Arial" w:hAnsi="Arial" w:cs="Arial"/>
          <w:b/>
          <w:bCs/>
          <w:lang w:val="en-GB"/>
        </w:rPr>
        <w:t xml:space="preserve">Demanding Oil &amp; Gas Applications </w:t>
      </w:r>
      <w:r w:rsidR="008928A1">
        <w:rPr>
          <w:rFonts w:ascii="Arial" w:hAnsi="Arial" w:cs="Arial"/>
          <w:b/>
          <w:bCs/>
          <w:lang w:val="en-GB"/>
        </w:rPr>
        <w:t xml:space="preserve">at </w:t>
      </w:r>
      <w:r w:rsidR="00233A77">
        <w:rPr>
          <w:rFonts w:ascii="Arial" w:hAnsi="Arial" w:cs="Arial"/>
          <w:b/>
          <w:bCs/>
          <w:lang w:val="en-GB"/>
        </w:rPr>
        <w:t>ONS Stavanger</w:t>
      </w:r>
    </w:p>
    <w:p w14:paraId="591068F5" w14:textId="5574FDD7" w:rsidR="00233A77" w:rsidRDefault="00FF0996" w:rsidP="006F7E58">
      <w:pPr>
        <w:spacing w:line="360" w:lineRule="auto"/>
        <w:jc w:val="both"/>
        <w:rPr>
          <w:rFonts w:ascii="Arial" w:hAnsi="Arial" w:cs="Arial"/>
        </w:rPr>
      </w:pPr>
      <w:r w:rsidRPr="00E14F8B">
        <w:rPr>
          <w:rFonts w:ascii="Arial" w:hAnsi="Arial" w:cs="Arial"/>
        </w:rPr>
        <w:t xml:space="preserve">Trelleborg Sealing Solutions </w:t>
      </w:r>
      <w:r w:rsidR="007D37DC">
        <w:rPr>
          <w:rFonts w:ascii="Arial" w:hAnsi="Arial" w:cs="Arial"/>
        </w:rPr>
        <w:t>showcase</w:t>
      </w:r>
      <w:r w:rsidR="004129D5">
        <w:rPr>
          <w:rFonts w:ascii="Arial" w:hAnsi="Arial" w:cs="Arial"/>
        </w:rPr>
        <w:t>s</w:t>
      </w:r>
      <w:r w:rsidR="007D37DC">
        <w:rPr>
          <w:rFonts w:ascii="Arial" w:hAnsi="Arial" w:cs="Arial"/>
        </w:rPr>
        <w:t xml:space="preserve"> its latest solutions for high pressure, high temperature (HPHT) environments at</w:t>
      </w:r>
      <w:r w:rsidR="00233A77">
        <w:rPr>
          <w:rFonts w:ascii="Arial" w:hAnsi="Arial" w:cs="Arial"/>
        </w:rPr>
        <w:t xml:space="preserve"> ONS Stavanger</w:t>
      </w:r>
      <w:r w:rsidR="00151D17">
        <w:rPr>
          <w:rFonts w:ascii="Arial" w:hAnsi="Arial" w:cs="Arial"/>
        </w:rPr>
        <w:t xml:space="preserve"> in Stavanger, Norway, from August 29 to September 1, 2022. </w:t>
      </w:r>
    </w:p>
    <w:p w14:paraId="37551FDB" w14:textId="18BC8AEE" w:rsidR="00B11D43" w:rsidRDefault="000406A8" w:rsidP="006F7E58">
      <w:pPr>
        <w:spacing w:line="360" w:lineRule="auto"/>
        <w:jc w:val="both"/>
        <w:rPr>
          <w:rFonts w:ascii="Arial" w:hAnsi="Arial" w:cs="Arial"/>
        </w:rPr>
      </w:pPr>
      <w:r w:rsidRPr="00E14F8B">
        <w:rPr>
          <w:rFonts w:ascii="Arial" w:hAnsi="Arial" w:cs="Arial"/>
        </w:rPr>
        <w:t>James Simpson, Global Segment Director Oil &amp; Gas and Energy</w:t>
      </w:r>
      <w:r w:rsidR="004129D5">
        <w:rPr>
          <w:rFonts w:ascii="Arial" w:hAnsi="Arial" w:cs="Arial"/>
        </w:rPr>
        <w:t xml:space="preserve"> </w:t>
      </w:r>
      <w:r w:rsidR="007D37DC">
        <w:rPr>
          <w:rFonts w:ascii="Arial" w:hAnsi="Arial" w:cs="Arial"/>
        </w:rPr>
        <w:t>at</w:t>
      </w:r>
      <w:r w:rsidRPr="00E14F8B">
        <w:rPr>
          <w:rFonts w:ascii="Arial" w:hAnsi="Arial" w:cs="Arial"/>
        </w:rPr>
        <w:t xml:space="preserve"> Trelleborg Sealing Solutions,</w:t>
      </w:r>
      <w:r w:rsidRPr="00BD72F7">
        <w:rPr>
          <w:rFonts w:ascii="Arial" w:hAnsi="Arial" w:cs="Arial"/>
        </w:rPr>
        <w:t xml:space="preserve"> </w:t>
      </w:r>
      <w:r w:rsidRPr="00E14F8B">
        <w:rPr>
          <w:rFonts w:ascii="Arial" w:hAnsi="Arial" w:cs="Arial"/>
        </w:rPr>
        <w:t xml:space="preserve">says: </w:t>
      </w:r>
      <w:r w:rsidR="0044609F" w:rsidRPr="00E14F8B">
        <w:rPr>
          <w:rFonts w:ascii="Arial" w:hAnsi="Arial" w:cs="Arial"/>
        </w:rPr>
        <w:t>“</w:t>
      </w:r>
      <w:r w:rsidR="00463235">
        <w:rPr>
          <w:rFonts w:ascii="Arial" w:hAnsi="Arial" w:cs="Arial"/>
        </w:rPr>
        <w:t>We are excited to be showcasing</w:t>
      </w:r>
      <w:r w:rsidR="00334B0A">
        <w:rPr>
          <w:rFonts w:ascii="Arial" w:hAnsi="Arial" w:cs="Arial"/>
        </w:rPr>
        <w:t xml:space="preserve"> </w:t>
      </w:r>
      <w:r w:rsidR="007D37DC">
        <w:rPr>
          <w:rFonts w:ascii="Arial" w:hAnsi="Arial" w:cs="Arial"/>
        </w:rPr>
        <w:t xml:space="preserve">our new </w:t>
      </w:r>
      <w:r w:rsidR="00801486">
        <w:rPr>
          <w:rFonts w:ascii="Arial" w:hAnsi="Arial" w:cs="Arial"/>
        </w:rPr>
        <w:t>i</w:t>
      </w:r>
      <w:r w:rsidR="00334B0A" w:rsidRPr="00371E4B">
        <w:rPr>
          <w:rFonts w:ascii="Arial" w:hAnsi="Arial" w:cs="Arial"/>
        </w:rPr>
        <w:t>nteractive Variseal</w:t>
      </w:r>
      <w:r w:rsidR="00E12BBD" w:rsidRPr="00371E4B">
        <w:rPr>
          <w:rFonts w:ascii="Arial" w:hAnsi="Arial" w:cs="Arial"/>
          <w:vertAlign w:val="superscript"/>
        </w:rPr>
        <w:t>®</w:t>
      </w:r>
      <w:r w:rsidR="00334B0A" w:rsidRPr="00371E4B">
        <w:rPr>
          <w:rFonts w:ascii="Arial" w:hAnsi="Arial" w:cs="Arial"/>
        </w:rPr>
        <w:t xml:space="preserve"> Oil &amp; Gas Seal Selector</w:t>
      </w:r>
      <w:r w:rsidR="00334B0A" w:rsidRPr="00972607">
        <w:rPr>
          <w:rFonts w:ascii="Arial" w:hAnsi="Arial" w:cs="Arial"/>
          <w:b/>
          <w:bCs/>
        </w:rPr>
        <w:t xml:space="preserve">, </w:t>
      </w:r>
      <w:r w:rsidR="007D37DC" w:rsidRPr="007D37DC">
        <w:rPr>
          <w:rFonts w:ascii="Arial" w:hAnsi="Arial" w:cs="Arial"/>
        </w:rPr>
        <w:t>an</w:t>
      </w:r>
      <w:r w:rsidR="007D37DC">
        <w:rPr>
          <w:rFonts w:ascii="Arial" w:hAnsi="Arial" w:cs="Arial"/>
          <w:b/>
          <w:bCs/>
        </w:rPr>
        <w:t xml:space="preserve"> </w:t>
      </w:r>
      <w:r w:rsidR="00334B0A" w:rsidRPr="00972607">
        <w:rPr>
          <w:rFonts w:ascii="Arial" w:hAnsi="Arial" w:cs="Arial"/>
        </w:rPr>
        <w:t xml:space="preserve">online configuration tool that quickly and easily provides </w:t>
      </w:r>
      <w:r w:rsidR="00334B0A">
        <w:rPr>
          <w:rFonts w:ascii="Arial" w:hAnsi="Arial" w:cs="Arial"/>
        </w:rPr>
        <w:t>customers</w:t>
      </w:r>
      <w:r w:rsidR="00334B0A" w:rsidRPr="00972607">
        <w:rPr>
          <w:rFonts w:ascii="Arial" w:hAnsi="Arial" w:cs="Arial"/>
        </w:rPr>
        <w:t xml:space="preserve"> with standard or custom technical proposal documents and specifications for high-performance seal</w:t>
      </w:r>
      <w:r w:rsidR="00CC4A29">
        <w:rPr>
          <w:rFonts w:ascii="Arial" w:hAnsi="Arial" w:cs="Arial"/>
        </w:rPr>
        <w:t>s</w:t>
      </w:r>
      <w:r w:rsidR="00E12BBD">
        <w:rPr>
          <w:rFonts w:ascii="Arial" w:hAnsi="Arial" w:cs="Arial"/>
        </w:rPr>
        <w:t>.</w:t>
      </w:r>
      <w:r w:rsidR="00334B0A">
        <w:rPr>
          <w:rFonts w:ascii="Arial" w:hAnsi="Arial" w:cs="Arial"/>
        </w:rPr>
        <w:t xml:space="preserve"> </w:t>
      </w:r>
      <w:r w:rsidR="00935E2B">
        <w:rPr>
          <w:rFonts w:ascii="Arial" w:hAnsi="Arial" w:cs="Arial"/>
        </w:rPr>
        <w:t>Also on show will be</w:t>
      </w:r>
      <w:r w:rsidR="00E12BBD">
        <w:rPr>
          <w:rFonts w:ascii="Arial" w:hAnsi="Arial" w:cs="Arial"/>
        </w:rPr>
        <w:t xml:space="preserve"> our </w:t>
      </w:r>
      <w:bookmarkStart w:id="0" w:name="OLE_LINK1"/>
      <w:bookmarkStart w:id="1" w:name="OLE_LINK2"/>
      <w:r w:rsidR="00E12BBD">
        <w:rPr>
          <w:rFonts w:ascii="Arial" w:hAnsi="Arial" w:cs="Arial"/>
        </w:rPr>
        <w:t>latest</w:t>
      </w:r>
      <w:r w:rsidR="00334B0A">
        <w:rPr>
          <w:rFonts w:ascii="Arial" w:hAnsi="Arial" w:cs="Arial"/>
        </w:rPr>
        <w:t xml:space="preserve"> </w:t>
      </w:r>
      <w:r w:rsidR="00334B0A" w:rsidRPr="00371E4B">
        <w:rPr>
          <w:rFonts w:ascii="Arial" w:hAnsi="Arial" w:cs="Arial"/>
        </w:rPr>
        <w:t>XploR™ S-Seal</w:t>
      </w:r>
      <w:r w:rsidR="00334B0A" w:rsidRPr="00E12BBD">
        <w:rPr>
          <w:rFonts w:ascii="Arial" w:hAnsi="Arial" w:cs="Arial"/>
        </w:rPr>
        <w:t xml:space="preserve"> and </w:t>
      </w:r>
      <w:r w:rsidR="00334B0A" w:rsidRPr="00371E4B">
        <w:rPr>
          <w:rFonts w:ascii="Arial" w:hAnsi="Arial" w:cs="Arial"/>
        </w:rPr>
        <w:t>XploR™ FS-Seal</w:t>
      </w:r>
      <w:r w:rsidR="00334B0A" w:rsidRPr="00E14F8B">
        <w:rPr>
          <w:rFonts w:ascii="Arial" w:hAnsi="Arial" w:cs="Arial"/>
        </w:rPr>
        <w:t xml:space="preserve"> spring-energized elastomer seals</w:t>
      </w:r>
      <w:bookmarkEnd w:id="0"/>
      <w:bookmarkEnd w:id="1"/>
      <w:r w:rsidR="00371E4B">
        <w:rPr>
          <w:rFonts w:ascii="Arial" w:hAnsi="Arial" w:cs="Arial"/>
        </w:rPr>
        <w:t xml:space="preserve">. </w:t>
      </w:r>
      <w:r w:rsidR="00E12BBD">
        <w:rPr>
          <w:rFonts w:ascii="Arial" w:hAnsi="Arial" w:cs="Arial"/>
        </w:rPr>
        <w:t xml:space="preserve">These seals are </w:t>
      </w:r>
      <w:proofErr w:type="gramStart"/>
      <w:r w:rsidR="00935E2B">
        <w:rPr>
          <w:rFonts w:ascii="Arial" w:hAnsi="Arial" w:cs="Arial"/>
        </w:rPr>
        <w:t>custom-</w:t>
      </w:r>
      <w:r w:rsidR="00E12BBD">
        <w:rPr>
          <w:rFonts w:ascii="Arial" w:hAnsi="Arial" w:cs="Arial"/>
        </w:rPr>
        <w:t>engineered</w:t>
      </w:r>
      <w:proofErr w:type="gramEnd"/>
      <w:r w:rsidR="00E12BBD">
        <w:rPr>
          <w:rFonts w:ascii="Arial" w:hAnsi="Arial" w:cs="Arial"/>
        </w:rPr>
        <w:t xml:space="preserve"> to</w:t>
      </w:r>
      <w:r w:rsidR="00334B0A">
        <w:rPr>
          <w:rFonts w:ascii="Arial" w:hAnsi="Arial" w:cs="Arial"/>
        </w:rPr>
        <w:t xml:space="preserve"> m</w:t>
      </w:r>
      <w:r w:rsidR="00334B0A" w:rsidRPr="00E14F8B">
        <w:rPr>
          <w:rFonts w:ascii="Arial" w:hAnsi="Arial" w:cs="Arial"/>
        </w:rPr>
        <w:t>eet the needs of the oil</w:t>
      </w:r>
      <w:r w:rsidR="00334B0A">
        <w:rPr>
          <w:rFonts w:ascii="Arial" w:hAnsi="Arial" w:cs="Arial"/>
        </w:rPr>
        <w:t xml:space="preserve">, </w:t>
      </w:r>
      <w:r w:rsidR="00334B0A" w:rsidRPr="00E14F8B">
        <w:rPr>
          <w:rFonts w:ascii="Arial" w:hAnsi="Arial" w:cs="Arial"/>
        </w:rPr>
        <w:t>gas and energy industr</w:t>
      </w:r>
      <w:r w:rsidR="00334B0A">
        <w:rPr>
          <w:rFonts w:ascii="Arial" w:hAnsi="Arial" w:cs="Arial"/>
        </w:rPr>
        <w:t xml:space="preserve">ies, </w:t>
      </w:r>
      <w:r w:rsidR="00935E2B">
        <w:rPr>
          <w:rFonts w:ascii="Arial" w:hAnsi="Arial" w:cs="Arial"/>
        </w:rPr>
        <w:t>to provide</w:t>
      </w:r>
      <w:r w:rsidR="00334B0A" w:rsidRPr="00E14F8B">
        <w:rPr>
          <w:rFonts w:ascii="Arial" w:hAnsi="Arial" w:cs="Arial"/>
        </w:rPr>
        <w:t xml:space="preserve"> maximum extrusion resistance in demanding high pressure, high temperature (HPHT)</w:t>
      </w:r>
      <w:r w:rsidR="00334B0A">
        <w:rPr>
          <w:rFonts w:ascii="Arial" w:hAnsi="Arial" w:cs="Arial"/>
        </w:rPr>
        <w:t xml:space="preserve"> </w:t>
      </w:r>
      <w:r w:rsidR="00334B0A" w:rsidRPr="00E14F8B">
        <w:rPr>
          <w:rFonts w:ascii="Arial" w:hAnsi="Arial" w:cs="Arial"/>
        </w:rPr>
        <w:t>sealing environment</w:t>
      </w:r>
      <w:r w:rsidR="00334B0A">
        <w:rPr>
          <w:rFonts w:ascii="Arial" w:hAnsi="Arial" w:cs="Arial"/>
        </w:rPr>
        <w:t>s.</w:t>
      </w:r>
      <w:r w:rsidR="00577551" w:rsidRPr="00E14F8B">
        <w:rPr>
          <w:rFonts w:ascii="Arial" w:hAnsi="Arial" w:cs="Arial"/>
        </w:rPr>
        <w:t>”</w:t>
      </w:r>
    </w:p>
    <w:p w14:paraId="2DE01C58" w14:textId="2B9D937E" w:rsidR="004E7305" w:rsidRDefault="00FA68D3" w:rsidP="006F7E58">
      <w:pPr>
        <w:spacing w:line="360" w:lineRule="auto"/>
        <w:jc w:val="both"/>
        <w:rPr>
          <w:rFonts w:ascii="Arial" w:hAnsi="Arial" w:cs="Arial"/>
        </w:rPr>
      </w:pPr>
      <w:r w:rsidRPr="00FA68D3">
        <w:rPr>
          <w:rFonts w:ascii="Arial" w:hAnsi="Arial" w:cs="Arial"/>
        </w:rPr>
        <w:t>Trelleborg</w:t>
      </w:r>
      <w:r w:rsidR="007D37DC">
        <w:rPr>
          <w:rFonts w:ascii="Arial" w:hAnsi="Arial" w:cs="Arial"/>
        </w:rPr>
        <w:t>’s</w:t>
      </w:r>
      <w:r w:rsidRPr="00FA68D3">
        <w:rPr>
          <w:rFonts w:ascii="Arial" w:hAnsi="Arial" w:cs="Arial"/>
        </w:rPr>
        <w:t xml:space="preserve"> Variseal® Oil &amp; Gas Seal Selector allow</w:t>
      </w:r>
      <w:r w:rsidR="007D37DC">
        <w:rPr>
          <w:rFonts w:ascii="Arial" w:hAnsi="Arial" w:cs="Arial"/>
        </w:rPr>
        <w:t>s</w:t>
      </w:r>
      <w:r w:rsidRPr="00FA68D3">
        <w:rPr>
          <w:rFonts w:ascii="Arial" w:hAnsi="Arial" w:cs="Arial"/>
        </w:rPr>
        <w:t xml:space="preserve"> users to quickly and easily create a standard or custom seal proposal document for use in seal design</w:t>
      </w:r>
      <w:r w:rsidR="007D37DC">
        <w:rPr>
          <w:rFonts w:ascii="Arial" w:hAnsi="Arial" w:cs="Arial"/>
        </w:rPr>
        <w:t xml:space="preserve"> in oil, gas &amp; energy applications</w:t>
      </w:r>
      <w:r w:rsidRPr="00FA68D3">
        <w:rPr>
          <w:rFonts w:ascii="Arial" w:hAnsi="Arial" w:cs="Arial"/>
        </w:rPr>
        <w:t>. The platform enables users to view and download the sealing solutions they need, without utilizing multiple engineering resources, saving them time and providing results immediately</w:t>
      </w:r>
      <w:r w:rsidR="003E6D14">
        <w:rPr>
          <w:rFonts w:ascii="Arial" w:hAnsi="Arial" w:cs="Arial"/>
        </w:rPr>
        <w:t xml:space="preserve">. </w:t>
      </w:r>
      <w:r w:rsidRPr="00FA68D3">
        <w:rPr>
          <w:rFonts w:ascii="Arial" w:hAnsi="Arial" w:cs="Arial"/>
        </w:rPr>
        <w:t xml:space="preserve"> A solution and hardware recommendation </w:t>
      </w:r>
      <w:proofErr w:type="gramStart"/>
      <w:r w:rsidRPr="00FA68D3">
        <w:rPr>
          <w:rFonts w:ascii="Arial" w:hAnsi="Arial" w:cs="Arial"/>
        </w:rPr>
        <w:t>is</w:t>
      </w:r>
      <w:proofErr w:type="gramEnd"/>
      <w:r w:rsidRPr="00FA68D3">
        <w:rPr>
          <w:rFonts w:ascii="Arial" w:hAnsi="Arial" w:cs="Arial"/>
        </w:rPr>
        <w:t xml:space="preserve"> provided based on the user’s inputs, with the option to save the results, send via email or download as a PDF to share information with colleagues. Seal designs or dimensions can be adjusted without the need to repeat the option selection, with instantly revised results.</w:t>
      </w:r>
    </w:p>
    <w:p w14:paraId="70169F31" w14:textId="753EFE6E" w:rsidR="00FA68D3" w:rsidRPr="00FA68D3" w:rsidRDefault="003E6D14" w:rsidP="006F7E58">
      <w:pPr>
        <w:spacing w:line="360" w:lineRule="auto"/>
        <w:jc w:val="both"/>
        <w:rPr>
          <w:rFonts w:ascii="Arial" w:hAnsi="Arial" w:cs="Arial"/>
        </w:rPr>
      </w:pPr>
      <w:r>
        <w:rPr>
          <w:rFonts w:ascii="Arial" w:hAnsi="Arial" w:cs="Arial"/>
        </w:rPr>
        <w:t>Trelleborg’s</w:t>
      </w:r>
      <w:r w:rsidRPr="00E14F8B">
        <w:rPr>
          <w:rFonts w:ascii="Arial" w:hAnsi="Arial" w:cs="Arial"/>
        </w:rPr>
        <w:t xml:space="preserve"> </w:t>
      </w:r>
      <w:r w:rsidR="002378DA" w:rsidRPr="00E14F8B">
        <w:rPr>
          <w:rFonts w:ascii="Arial" w:hAnsi="Arial" w:cs="Arial"/>
        </w:rPr>
        <w:t>XploR™ S-Seal and XploR™ F</w:t>
      </w:r>
      <w:r w:rsidR="002378DA">
        <w:rPr>
          <w:rFonts w:ascii="Arial" w:hAnsi="Arial" w:cs="Arial"/>
        </w:rPr>
        <w:t>S</w:t>
      </w:r>
      <w:r w:rsidR="002378DA" w:rsidRPr="00E14F8B">
        <w:rPr>
          <w:rFonts w:ascii="Arial" w:hAnsi="Arial" w:cs="Arial"/>
        </w:rPr>
        <w:t xml:space="preserve">-Seal </w:t>
      </w:r>
      <w:r w:rsidR="002378DA">
        <w:rPr>
          <w:rFonts w:ascii="Arial" w:hAnsi="Arial" w:cs="Arial"/>
        </w:rPr>
        <w:t xml:space="preserve">are </w:t>
      </w:r>
      <w:r w:rsidR="002378DA" w:rsidRPr="00E14F8B">
        <w:rPr>
          <w:rFonts w:ascii="Arial" w:hAnsi="Arial" w:cs="Arial"/>
        </w:rPr>
        <w:t>custom-engineered, spring-energized elastomer seals</w:t>
      </w:r>
      <w:r w:rsidR="002378DA" w:rsidRPr="00765277">
        <w:rPr>
          <w:rFonts w:ascii="Arial" w:hAnsi="Arial" w:cs="Arial"/>
        </w:rPr>
        <w:t xml:space="preserve"> </w:t>
      </w:r>
      <w:r w:rsidR="00801486">
        <w:rPr>
          <w:rFonts w:ascii="Arial" w:hAnsi="Arial" w:cs="Arial"/>
        </w:rPr>
        <w:t xml:space="preserve">that </w:t>
      </w:r>
      <w:r w:rsidR="002378DA" w:rsidRPr="00E14F8B">
        <w:rPr>
          <w:rFonts w:ascii="Arial" w:hAnsi="Arial" w:cs="Arial"/>
        </w:rPr>
        <w:t xml:space="preserve">combine the benefits of integral support components with the flexibility of </w:t>
      </w:r>
      <w:r w:rsidR="002378DA" w:rsidRPr="00E14F8B">
        <w:rPr>
          <w:rFonts w:ascii="Arial" w:hAnsi="Arial" w:cs="Arial"/>
        </w:rPr>
        <w:lastRenderedPageBreak/>
        <w:t>an elastomer seal</w:t>
      </w:r>
      <w:r w:rsidR="002378DA">
        <w:rPr>
          <w:rFonts w:ascii="Arial" w:hAnsi="Arial" w:cs="Arial"/>
        </w:rPr>
        <w:t xml:space="preserve"> in static applications</w:t>
      </w:r>
      <w:r w:rsidR="002378DA" w:rsidRPr="00E14F8B">
        <w:rPr>
          <w:rFonts w:ascii="Arial" w:hAnsi="Arial" w:cs="Arial"/>
        </w:rPr>
        <w:t xml:space="preserve">. </w:t>
      </w:r>
      <w:r w:rsidR="002378DA" w:rsidRPr="00BD72F7">
        <w:rPr>
          <w:rFonts w:ascii="Arial" w:hAnsi="Arial" w:cs="Arial"/>
        </w:rPr>
        <w:t>Unlike typical O</w:t>
      </w:r>
      <w:r w:rsidR="003C582E">
        <w:rPr>
          <w:rFonts w:ascii="Arial" w:hAnsi="Arial" w:cs="Arial"/>
        </w:rPr>
        <w:t>-</w:t>
      </w:r>
      <w:r w:rsidR="002378DA" w:rsidRPr="00BD72F7">
        <w:rPr>
          <w:rFonts w:ascii="Arial" w:hAnsi="Arial" w:cs="Arial"/>
        </w:rPr>
        <w:t xml:space="preserve">Ring and Back-up </w:t>
      </w:r>
      <w:r w:rsidR="003C582E">
        <w:rPr>
          <w:rFonts w:ascii="Arial" w:hAnsi="Arial" w:cs="Arial"/>
        </w:rPr>
        <w:t>R</w:t>
      </w:r>
      <w:r w:rsidR="002378DA" w:rsidRPr="00BD72F7">
        <w:rPr>
          <w:rFonts w:ascii="Arial" w:hAnsi="Arial" w:cs="Arial"/>
        </w:rPr>
        <w:t xml:space="preserve">ing or T-Seal solutions, </w:t>
      </w:r>
      <w:r w:rsidR="002378DA" w:rsidRPr="00E14F8B">
        <w:rPr>
          <w:rFonts w:ascii="Arial" w:hAnsi="Arial" w:cs="Arial"/>
        </w:rPr>
        <w:t xml:space="preserve">these </w:t>
      </w:r>
      <w:r w:rsidR="002378DA">
        <w:rPr>
          <w:rFonts w:ascii="Arial" w:hAnsi="Arial" w:cs="Arial"/>
        </w:rPr>
        <w:t>s</w:t>
      </w:r>
      <w:r w:rsidR="002378DA" w:rsidRPr="00E14F8B">
        <w:rPr>
          <w:rFonts w:ascii="Arial" w:hAnsi="Arial" w:cs="Arial"/>
        </w:rPr>
        <w:t xml:space="preserve">eals are single-piece </w:t>
      </w:r>
      <w:r w:rsidR="002378DA">
        <w:rPr>
          <w:rFonts w:ascii="Arial" w:hAnsi="Arial" w:cs="Arial"/>
        </w:rPr>
        <w:t>components</w:t>
      </w:r>
      <w:r w:rsidR="002378DA" w:rsidRPr="00E14F8B">
        <w:rPr>
          <w:rFonts w:ascii="Arial" w:hAnsi="Arial" w:cs="Arial"/>
        </w:rPr>
        <w:t xml:space="preserve">, engineered to make installation easier and safer. </w:t>
      </w:r>
      <w:r w:rsidR="002378DA">
        <w:rPr>
          <w:rFonts w:ascii="Arial" w:hAnsi="Arial" w:cs="Arial"/>
        </w:rPr>
        <w:t xml:space="preserve">Being one component, the </w:t>
      </w:r>
      <w:r w:rsidR="002378DA" w:rsidRPr="00E14F8B">
        <w:rPr>
          <w:rFonts w:ascii="Arial" w:hAnsi="Arial" w:cs="Arial"/>
        </w:rPr>
        <w:t>design</w:t>
      </w:r>
      <w:r w:rsidR="002378DA">
        <w:rPr>
          <w:rFonts w:ascii="Arial" w:hAnsi="Arial" w:cs="Arial"/>
        </w:rPr>
        <w:t xml:space="preserve"> removes the need for multiple Back-up Rings that require correct placement in the housing, significantly simplifying installation in closed grooves and in</w:t>
      </w:r>
      <w:r w:rsidR="002378DA" w:rsidRPr="00E14F8B">
        <w:rPr>
          <w:rFonts w:ascii="Arial" w:hAnsi="Arial" w:cs="Arial"/>
        </w:rPr>
        <w:t xml:space="preserve"> </w:t>
      </w:r>
      <w:r w:rsidR="002378DA">
        <w:rPr>
          <w:rFonts w:ascii="Arial" w:hAnsi="Arial" w:cs="Arial"/>
        </w:rPr>
        <w:t>‘</w:t>
      </w:r>
      <w:r w:rsidR="002378DA" w:rsidRPr="00E14F8B">
        <w:rPr>
          <w:rFonts w:ascii="Arial" w:hAnsi="Arial" w:cs="Arial"/>
        </w:rPr>
        <w:t>blindly installed</w:t>
      </w:r>
      <w:r w:rsidR="002378DA">
        <w:rPr>
          <w:rFonts w:ascii="Arial" w:hAnsi="Arial" w:cs="Arial"/>
        </w:rPr>
        <w:t xml:space="preserve">’ applications, </w:t>
      </w:r>
      <w:r w:rsidR="002378DA" w:rsidRPr="00E14F8B">
        <w:rPr>
          <w:rFonts w:ascii="Arial" w:hAnsi="Arial" w:cs="Arial"/>
        </w:rPr>
        <w:t>reduc</w:t>
      </w:r>
      <w:r w:rsidR="002378DA">
        <w:rPr>
          <w:rFonts w:ascii="Arial" w:hAnsi="Arial" w:cs="Arial"/>
        </w:rPr>
        <w:t xml:space="preserve">ing </w:t>
      </w:r>
      <w:r w:rsidR="002378DA" w:rsidRPr="00E14F8B">
        <w:rPr>
          <w:rFonts w:ascii="Arial" w:hAnsi="Arial" w:cs="Arial"/>
        </w:rPr>
        <w:t>the likelihood of damage.</w:t>
      </w:r>
      <w:r w:rsidR="002378DA">
        <w:rPr>
          <w:rFonts w:ascii="Arial" w:hAnsi="Arial" w:cs="Arial"/>
        </w:rPr>
        <w:t xml:space="preserve"> </w:t>
      </w:r>
    </w:p>
    <w:p w14:paraId="7E60EB6C" w14:textId="2E2146AB" w:rsidR="003E6D14" w:rsidRDefault="007D37DC" w:rsidP="006F7E58">
      <w:pPr>
        <w:spacing w:line="360" w:lineRule="auto"/>
        <w:jc w:val="both"/>
        <w:rPr>
          <w:rFonts w:ascii="Arial" w:hAnsi="Arial" w:cs="Arial"/>
          <w:color w:val="000000" w:themeColor="text1"/>
        </w:rPr>
      </w:pPr>
      <w:r>
        <w:rPr>
          <w:rFonts w:ascii="Arial" w:hAnsi="Arial" w:cs="Arial"/>
        </w:rPr>
        <w:t xml:space="preserve">Technical experts will be </w:t>
      </w:r>
      <w:r w:rsidRPr="00972607">
        <w:rPr>
          <w:rFonts w:ascii="Arial" w:hAnsi="Arial" w:cs="Arial"/>
        </w:rPr>
        <w:t xml:space="preserve">on hand </w:t>
      </w:r>
      <w:r w:rsidR="003E6D14">
        <w:rPr>
          <w:rFonts w:ascii="Arial" w:hAnsi="Arial" w:cs="Arial"/>
        </w:rPr>
        <w:t xml:space="preserve">throughout the 4-day event, </w:t>
      </w:r>
      <w:r w:rsidRPr="00972607">
        <w:rPr>
          <w:rFonts w:ascii="Arial" w:hAnsi="Arial" w:cs="Arial"/>
        </w:rPr>
        <w:t>to discuss customer requirements and collaborate to develop solutions for specific applications</w:t>
      </w:r>
      <w:r>
        <w:rPr>
          <w:rFonts w:ascii="Arial" w:hAnsi="Arial" w:cs="Arial"/>
        </w:rPr>
        <w:t>.</w:t>
      </w:r>
      <w:r w:rsidR="003E6D14">
        <w:rPr>
          <w:rFonts w:ascii="Arial" w:hAnsi="Arial" w:cs="Arial"/>
        </w:rPr>
        <w:t xml:space="preserve"> </w:t>
      </w:r>
      <w:r w:rsidR="003453BC">
        <w:rPr>
          <w:rFonts w:ascii="Arial" w:hAnsi="Arial" w:cs="Arial"/>
        </w:rPr>
        <w:t>J</w:t>
      </w:r>
      <w:r w:rsidR="00334B0A">
        <w:rPr>
          <w:rFonts w:ascii="Arial" w:hAnsi="Arial" w:cs="Arial"/>
        </w:rPr>
        <w:t>ames</w:t>
      </w:r>
      <w:r w:rsidR="003453BC">
        <w:rPr>
          <w:rFonts w:ascii="Arial" w:hAnsi="Arial" w:cs="Arial"/>
        </w:rPr>
        <w:t xml:space="preserve"> will </w:t>
      </w:r>
      <w:proofErr w:type="gramStart"/>
      <w:r w:rsidR="003453BC">
        <w:rPr>
          <w:rFonts w:ascii="Arial" w:hAnsi="Arial" w:cs="Arial"/>
        </w:rPr>
        <w:t xml:space="preserve">be </w:t>
      </w:r>
      <w:r w:rsidR="00574F28">
        <w:rPr>
          <w:rFonts w:ascii="Arial" w:hAnsi="Arial" w:cs="Arial"/>
        </w:rPr>
        <w:t>joined</w:t>
      </w:r>
      <w:proofErr w:type="gramEnd"/>
      <w:r w:rsidR="003453BC">
        <w:rPr>
          <w:rFonts w:ascii="Arial" w:hAnsi="Arial" w:cs="Arial"/>
        </w:rPr>
        <w:t xml:space="preserve"> </w:t>
      </w:r>
      <w:r w:rsidR="003C582E">
        <w:rPr>
          <w:rFonts w:ascii="Arial" w:hAnsi="Arial" w:cs="Arial"/>
        </w:rPr>
        <w:t xml:space="preserve">at </w:t>
      </w:r>
      <w:r w:rsidR="00BE33E5">
        <w:rPr>
          <w:rFonts w:ascii="Arial" w:hAnsi="Arial" w:cs="Arial"/>
        </w:rPr>
        <w:t>Trelleborg</w:t>
      </w:r>
      <w:r w:rsidR="003C582E">
        <w:rPr>
          <w:rFonts w:ascii="Arial" w:hAnsi="Arial" w:cs="Arial"/>
        </w:rPr>
        <w:t>’s</w:t>
      </w:r>
      <w:r w:rsidR="002649F0" w:rsidRPr="00972607">
        <w:rPr>
          <w:rFonts w:ascii="Arial" w:hAnsi="Arial" w:cs="Arial"/>
        </w:rPr>
        <w:t xml:space="preserve"> booth</w:t>
      </w:r>
      <w:r w:rsidR="003C582E">
        <w:rPr>
          <w:rFonts w:ascii="Arial" w:hAnsi="Arial" w:cs="Arial"/>
        </w:rPr>
        <w:t>,</w:t>
      </w:r>
      <w:r w:rsidR="002649F0" w:rsidRPr="00972607">
        <w:rPr>
          <w:rFonts w:ascii="Arial" w:hAnsi="Arial" w:cs="Arial"/>
        </w:rPr>
        <w:t xml:space="preserve"> </w:t>
      </w:r>
      <w:r w:rsidR="00E12BBD">
        <w:rPr>
          <w:rFonts w:ascii="Arial" w:hAnsi="Arial" w:cs="Arial"/>
        </w:rPr>
        <w:t xml:space="preserve">number </w:t>
      </w:r>
      <w:r w:rsidR="002649F0">
        <w:rPr>
          <w:rFonts w:ascii="Arial" w:hAnsi="Arial" w:cs="Arial"/>
        </w:rPr>
        <w:t xml:space="preserve">7340 in Hall </w:t>
      </w:r>
      <w:r w:rsidR="00F44EEE">
        <w:rPr>
          <w:rFonts w:ascii="Arial" w:hAnsi="Arial" w:cs="Arial"/>
        </w:rPr>
        <w:t>7</w:t>
      </w:r>
      <w:r w:rsidR="00E12BBD">
        <w:rPr>
          <w:rFonts w:ascii="Arial" w:hAnsi="Arial" w:cs="Arial"/>
        </w:rPr>
        <w:t>,</w:t>
      </w:r>
      <w:r w:rsidR="002649F0">
        <w:rPr>
          <w:rFonts w:ascii="Arial" w:hAnsi="Arial" w:cs="Arial"/>
        </w:rPr>
        <w:t xml:space="preserve"> </w:t>
      </w:r>
      <w:r w:rsidR="003453BC">
        <w:rPr>
          <w:rFonts w:ascii="Arial" w:hAnsi="Arial" w:cs="Arial"/>
        </w:rPr>
        <w:t xml:space="preserve">by a team of </w:t>
      </w:r>
      <w:r w:rsidR="00334B0A" w:rsidRPr="00E14F8B">
        <w:rPr>
          <w:rFonts w:ascii="Arial" w:hAnsi="Arial" w:cs="Arial"/>
        </w:rPr>
        <w:t xml:space="preserve">Trelleborg Sealing Solutions </w:t>
      </w:r>
      <w:r w:rsidR="00334B0A">
        <w:rPr>
          <w:rFonts w:ascii="Arial" w:hAnsi="Arial" w:cs="Arial"/>
        </w:rPr>
        <w:t>t</w:t>
      </w:r>
      <w:r w:rsidR="00B11D43" w:rsidRPr="00972607">
        <w:rPr>
          <w:rFonts w:ascii="Arial" w:hAnsi="Arial" w:cs="Arial"/>
        </w:rPr>
        <w:t xml:space="preserve">echnical </w:t>
      </w:r>
      <w:r w:rsidR="00334B0A">
        <w:rPr>
          <w:rFonts w:ascii="Arial" w:hAnsi="Arial" w:cs="Arial"/>
        </w:rPr>
        <w:t>expert</w:t>
      </w:r>
      <w:r w:rsidR="00684A3A">
        <w:rPr>
          <w:rFonts w:ascii="Arial" w:hAnsi="Arial" w:cs="Arial"/>
        </w:rPr>
        <w:t>s.</w:t>
      </w:r>
    </w:p>
    <w:p w14:paraId="286D6595" w14:textId="77777777" w:rsidR="003E6D14" w:rsidRDefault="003E6D14" w:rsidP="006F7E58">
      <w:pPr>
        <w:spacing w:line="360" w:lineRule="auto"/>
        <w:jc w:val="both"/>
        <w:rPr>
          <w:rFonts w:ascii="Arial" w:hAnsi="Arial" w:cs="Arial"/>
        </w:rPr>
      </w:pPr>
      <w:r w:rsidRPr="00574F28">
        <w:rPr>
          <w:rFonts w:ascii="Arial" w:hAnsi="Arial" w:cs="Arial"/>
        </w:rPr>
        <w:t>To find out more on</w:t>
      </w:r>
      <w:r>
        <w:rPr>
          <w:rFonts w:ascii="Arial" w:hAnsi="Arial" w:cs="Arial"/>
        </w:rPr>
        <w:t xml:space="preserve"> the</w:t>
      </w:r>
      <w:r>
        <w:rPr>
          <w:rFonts w:ascii="Arial" w:hAnsi="Arial" w:cs="Arial"/>
          <w:b/>
          <w:bCs/>
        </w:rPr>
        <w:t xml:space="preserve"> </w:t>
      </w:r>
      <w:r w:rsidRPr="00972607">
        <w:rPr>
          <w:rFonts w:ascii="Arial" w:hAnsi="Arial" w:cs="Arial"/>
          <w:b/>
          <w:bCs/>
        </w:rPr>
        <w:t>Interactive Variseal</w:t>
      </w:r>
      <w:r w:rsidRPr="002733E8">
        <w:rPr>
          <w:rFonts w:ascii="Arial" w:hAnsi="Arial" w:cs="Arial"/>
          <w:b/>
          <w:bCs/>
          <w:vertAlign w:val="superscript"/>
        </w:rPr>
        <w:t>®</w:t>
      </w:r>
      <w:r w:rsidRPr="00972607">
        <w:rPr>
          <w:rFonts w:ascii="Arial" w:hAnsi="Arial" w:cs="Arial"/>
          <w:b/>
          <w:bCs/>
        </w:rPr>
        <w:t xml:space="preserve"> Oil &amp; Gas Seal Selector</w:t>
      </w:r>
      <w:r w:rsidRPr="002649F0">
        <w:rPr>
          <w:rFonts w:ascii="Arial" w:hAnsi="Arial" w:cs="Arial"/>
        </w:rPr>
        <w:t>, go to:</w:t>
      </w:r>
      <w:r>
        <w:rPr>
          <w:rFonts w:ascii="Arial" w:hAnsi="Arial" w:cs="Arial"/>
          <w:b/>
          <w:bCs/>
        </w:rPr>
        <w:t xml:space="preserve"> </w:t>
      </w:r>
      <w:hyperlink r:id="rId6" w:history="1">
        <w:r w:rsidRPr="00136CE8">
          <w:rPr>
            <w:rStyle w:val="Hyperlink"/>
            <w:rFonts w:ascii="Arial" w:hAnsi="Arial" w:cs="Arial"/>
          </w:rPr>
          <w:t>https://www.trelleborg.com/en/seals/news-and-events/news/variseal-seal-selector</w:t>
        </w:r>
      </w:hyperlink>
    </w:p>
    <w:p w14:paraId="07DEC951" w14:textId="77777777" w:rsidR="003E6D14" w:rsidRPr="00E14F8B" w:rsidRDefault="003E6D14" w:rsidP="006F7E58">
      <w:pPr>
        <w:spacing w:line="360" w:lineRule="auto"/>
        <w:jc w:val="both"/>
        <w:rPr>
          <w:rFonts w:ascii="Arial" w:hAnsi="Arial" w:cs="Arial"/>
        </w:rPr>
      </w:pPr>
      <w:r w:rsidRPr="00E14F8B">
        <w:rPr>
          <w:rFonts w:ascii="Arial" w:hAnsi="Arial" w:cs="Arial"/>
        </w:rPr>
        <w:t xml:space="preserve">To find out more on </w:t>
      </w:r>
      <w:r w:rsidRPr="00574F28">
        <w:rPr>
          <w:rFonts w:ascii="Arial" w:hAnsi="Arial" w:cs="Arial"/>
          <w:b/>
          <w:bCs/>
        </w:rPr>
        <w:t>XploR</w:t>
      </w:r>
      <w:r>
        <w:rPr>
          <w:rFonts w:ascii="Arial" w:hAnsi="Arial" w:cs="Arial"/>
          <w:b/>
          <w:bCs/>
        </w:rPr>
        <w:t>™</w:t>
      </w:r>
      <w:r w:rsidRPr="00574F28">
        <w:rPr>
          <w:rFonts w:ascii="Arial" w:hAnsi="Arial" w:cs="Arial"/>
          <w:b/>
          <w:bCs/>
        </w:rPr>
        <w:t xml:space="preserve"> S-Seal and FS-Seals</w:t>
      </w:r>
      <w:r w:rsidRPr="00E14F8B">
        <w:rPr>
          <w:rFonts w:ascii="Arial" w:hAnsi="Arial" w:cs="Arial"/>
        </w:rPr>
        <w:t xml:space="preserve">, go to: </w:t>
      </w:r>
      <w:hyperlink r:id="rId7" w:history="1">
        <w:r w:rsidRPr="00F7519F">
          <w:rPr>
            <w:rStyle w:val="Hyperlink"/>
            <w:rFonts w:ascii="Arial" w:hAnsi="Arial" w:cs="Arial"/>
          </w:rPr>
          <w:t>https://www.oilandgas-seals.com/en/products/static-seals/xplor-s-seal-and-xplor-fs-seal</w:t>
        </w:r>
      </w:hyperlink>
      <w:r>
        <w:rPr>
          <w:rFonts w:ascii="Arial" w:hAnsi="Arial" w:cs="Arial"/>
        </w:rPr>
        <w:t xml:space="preserve"> </w:t>
      </w:r>
    </w:p>
    <w:p w14:paraId="6340C28C" w14:textId="77777777" w:rsidR="00684A3A" w:rsidRDefault="00684A3A" w:rsidP="006F7E58">
      <w:pPr>
        <w:spacing w:line="360" w:lineRule="auto"/>
        <w:jc w:val="both"/>
        <w:rPr>
          <w:rFonts w:ascii="Arial" w:hAnsi="Arial" w:cs="Arial"/>
          <w:b/>
          <w:bCs/>
          <w:color w:val="000000" w:themeColor="text1"/>
        </w:rPr>
      </w:pPr>
    </w:p>
    <w:p w14:paraId="30E6D893" w14:textId="4101204B" w:rsidR="003E6D14" w:rsidRPr="00E8555C" w:rsidRDefault="003E6D14" w:rsidP="006F7E58">
      <w:pPr>
        <w:spacing w:line="360" w:lineRule="auto"/>
        <w:jc w:val="both"/>
        <w:rPr>
          <w:rFonts w:ascii="Arial" w:hAnsi="Arial" w:cs="Arial"/>
          <w:b/>
          <w:bCs/>
          <w:color w:val="000000" w:themeColor="text1"/>
        </w:rPr>
      </w:pPr>
      <w:r w:rsidRPr="00E8555C">
        <w:rPr>
          <w:rFonts w:ascii="Arial" w:hAnsi="Arial" w:cs="Arial"/>
          <w:b/>
          <w:bCs/>
          <w:color w:val="000000" w:themeColor="text1"/>
        </w:rPr>
        <w:t xml:space="preserve">About ONS Stavanger </w:t>
      </w:r>
    </w:p>
    <w:p w14:paraId="6FB1C60D" w14:textId="168FC004" w:rsidR="00151D17" w:rsidRDefault="00A331FE" w:rsidP="006F7E58">
      <w:pPr>
        <w:spacing w:line="360" w:lineRule="auto"/>
        <w:jc w:val="both"/>
        <w:rPr>
          <w:rFonts w:ascii="Arial" w:hAnsi="Arial" w:cs="Arial"/>
        </w:rPr>
      </w:pPr>
      <w:r w:rsidRPr="00A331FE">
        <w:rPr>
          <w:rFonts w:ascii="Arial" w:hAnsi="Arial" w:cs="Arial"/>
          <w:color w:val="000000" w:themeColor="text1"/>
        </w:rPr>
        <w:t xml:space="preserve">ONS Stavanger is the biennial event of The ONS Foundation, the world-leading non-profit organization </w:t>
      </w:r>
      <w:proofErr w:type="gramStart"/>
      <w:r w:rsidRPr="00A331FE">
        <w:rPr>
          <w:rFonts w:ascii="Arial" w:hAnsi="Arial" w:cs="Arial"/>
          <w:color w:val="000000" w:themeColor="text1"/>
        </w:rPr>
        <w:t>facilitating</w:t>
      </w:r>
      <w:proofErr w:type="gramEnd"/>
      <w:r w:rsidRPr="00A331FE">
        <w:rPr>
          <w:rFonts w:ascii="Arial" w:hAnsi="Arial" w:cs="Arial"/>
          <w:color w:val="000000" w:themeColor="text1"/>
        </w:rPr>
        <w:t xml:space="preserve"> discussions and collaboration on energy, technology</w:t>
      </w:r>
      <w:r w:rsidR="006F7E58">
        <w:rPr>
          <w:rFonts w:ascii="Arial" w:hAnsi="Arial" w:cs="Arial"/>
          <w:color w:val="000000" w:themeColor="text1"/>
        </w:rPr>
        <w:t>,</w:t>
      </w:r>
      <w:r w:rsidRPr="00A331FE">
        <w:rPr>
          <w:rFonts w:ascii="Arial" w:hAnsi="Arial" w:cs="Arial"/>
          <w:color w:val="000000" w:themeColor="text1"/>
        </w:rPr>
        <w:t xml:space="preserve"> and innovation. Beginning in 1974, the event </w:t>
      </w:r>
      <w:r w:rsidRPr="00A331FE">
        <w:rPr>
          <w:rFonts w:ascii="Arial" w:eastAsia="Times New Roman" w:hAnsi="Arial" w:cs="Arial"/>
          <w:color w:val="000000" w:themeColor="text1"/>
          <w:shd w:val="clear" w:color="auto" w:fill="FFFFFF"/>
          <w:lang w:val="en-GB" w:eastAsia="en-GB"/>
        </w:rPr>
        <w:t xml:space="preserve">has developed into a leading global energy meeting place connecting international suppliers, operating companies, and </w:t>
      </w:r>
      <w:r w:rsidR="006F7E58">
        <w:rPr>
          <w:rFonts w:ascii="Arial" w:eastAsia="Times New Roman" w:hAnsi="Arial" w:cs="Arial"/>
          <w:color w:val="000000" w:themeColor="text1"/>
          <w:shd w:val="clear" w:color="auto" w:fill="FFFFFF"/>
          <w:lang w:val="en-GB" w:eastAsia="en-GB"/>
        </w:rPr>
        <w:t>decision-makers</w:t>
      </w:r>
      <w:r w:rsidRPr="00A331FE">
        <w:rPr>
          <w:rFonts w:ascii="Arial" w:eastAsia="Times New Roman" w:hAnsi="Arial" w:cs="Arial"/>
          <w:color w:val="000000" w:themeColor="text1"/>
          <w:shd w:val="clear" w:color="auto" w:fill="FFFFFF"/>
          <w:lang w:val="en-GB" w:eastAsia="en-GB"/>
        </w:rPr>
        <w:t xml:space="preserve"> taking place every second year in Stavanger, Norway. In 2018 the event had over 68,000 visitors from over 100 nations.</w:t>
      </w:r>
      <w:r>
        <w:rPr>
          <w:rFonts w:ascii="Arial" w:eastAsia="Times New Roman" w:hAnsi="Arial" w:cs="Arial"/>
          <w:color w:val="000000" w:themeColor="text1"/>
          <w:shd w:val="clear" w:color="auto" w:fill="FFFFFF"/>
          <w:lang w:val="en-GB" w:eastAsia="en-GB"/>
        </w:rPr>
        <w:t xml:space="preserve"> </w:t>
      </w:r>
      <w:r w:rsidRPr="00A331FE">
        <w:rPr>
          <w:rFonts w:ascii="Arial" w:eastAsia="Times New Roman" w:hAnsi="Arial" w:cs="Arial"/>
          <w:color w:val="000000" w:themeColor="text1"/>
          <w:shd w:val="clear" w:color="auto" w:fill="FFFFFF"/>
          <w:lang w:val="en-GB" w:eastAsia="en-GB"/>
        </w:rPr>
        <w:t xml:space="preserve">To find out more go to: </w:t>
      </w:r>
      <w:hyperlink r:id="rId8" w:history="1">
        <w:r w:rsidRPr="0048350B">
          <w:rPr>
            <w:rStyle w:val="Hyperlink"/>
            <w:rFonts w:ascii="Arial" w:eastAsia="Times New Roman" w:hAnsi="Arial" w:cs="Arial"/>
            <w:shd w:val="clear" w:color="auto" w:fill="FFFFFF"/>
            <w:lang w:val="en-GB" w:eastAsia="en-GB"/>
          </w:rPr>
          <w:t>https://ons.no</w:t>
        </w:r>
      </w:hyperlink>
    </w:p>
    <w:p w14:paraId="7AB7F32D" w14:textId="6675B7C1" w:rsidR="00A863F5" w:rsidRPr="005A5F70" w:rsidRDefault="005A5F70" w:rsidP="004D3F70">
      <w:pPr>
        <w:autoSpaceDE w:val="0"/>
        <w:autoSpaceDN w:val="0"/>
        <w:adjustRightInd w:val="0"/>
        <w:spacing w:line="360" w:lineRule="auto"/>
        <w:jc w:val="center"/>
        <w:rPr>
          <w:rFonts w:ascii="Arial" w:hAnsi="Arial" w:cs="Arial"/>
          <w:bCs/>
        </w:rPr>
      </w:pPr>
      <w:r w:rsidRPr="005A5F70">
        <w:rPr>
          <w:rFonts w:ascii="Arial" w:hAnsi="Arial" w:cs="Arial"/>
          <w:bCs/>
        </w:rPr>
        <w:t>-</w:t>
      </w:r>
      <w:r w:rsidR="00A863F5" w:rsidRPr="00574F28">
        <w:rPr>
          <w:rFonts w:ascii="Arial" w:hAnsi="Arial" w:cs="Arial"/>
          <w:b/>
        </w:rPr>
        <w:t>ENDS</w:t>
      </w:r>
      <w:r w:rsidRPr="005A5F70">
        <w:rPr>
          <w:rFonts w:ascii="Arial" w:hAnsi="Arial" w:cs="Arial"/>
          <w:bCs/>
        </w:rPr>
        <w:t>-</w:t>
      </w:r>
    </w:p>
    <w:p w14:paraId="7DF90519" w14:textId="77777777" w:rsidR="00A863F5" w:rsidRPr="00F73EAA" w:rsidRDefault="00A863F5" w:rsidP="00A863F5">
      <w:pPr>
        <w:ind w:right="142"/>
        <w:rPr>
          <w:rFonts w:ascii="Arial" w:hAnsi="Arial" w:cs="Arial"/>
          <w:sz w:val="18"/>
          <w:szCs w:val="18"/>
        </w:rPr>
      </w:pPr>
      <w:r w:rsidRPr="00F73EAA">
        <w:rPr>
          <w:rFonts w:ascii="Arial" w:hAnsi="Arial" w:cs="Arial"/>
          <w:b/>
          <w:sz w:val="18"/>
          <w:szCs w:val="18"/>
        </w:rPr>
        <w:t>For more information, please contact:</w:t>
      </w:r>
      <w:r w:rsidRPr="00F73EAA">
        <w:rPr>
          <w:rFonts w:ascii="Arial" w:hAnsi="Arial" w:cs="Arial"/>
          <w:b/>
          <w:sz w:val="18"/>
          <w:szCs w:val="18"/>
        </w:rPr>
        <w:br/>
      </w:r>
      <w:r w:rsidRPr="00F73EAA">
        <w:rPr>
          <w:rFonts w:ascii="Arial" w:hAnsi="Arial" w:cs="Arial"/>
          <w:sz w:val="18"/>
          <w:szCs w:val="18"/>
        </w:rPr>
        <w:br/>
        <w:t>Sophie Hudson</w:t>
      </w:r>
      <w:r w:rsidRPr="00F73EAA">
        <w:rPr>
          <w:rFonts w:ascii="Arial" w:hAnsi="Arial" w:cs="Arial"/>
          <w:sz w:val="18"/>
          <w:szCs w:val="18"/>
        </w:rPr>
        <w:br/>
        <w:t>Tel: +44 (0) 7817 093930</w:t>
      </w:r>
      <w:r w:rsidRPr="00F73EAA">
        <w:rPr>
          <w:rFonts w:ascii="Arial" w:hAnsi="Arial" w:cs="Arial"/>
        </w:rPr>
        <w:br/>
      </w:r>
      <w:r w:rsidRPr="00F73EAA">
        <w:rPr>
          <w:rFonts w:ascii="Arial" w:hAnsi="Arial" w:cs="Arial"/>
          <w:sz w:val="18"/>
          <w:szCs w:val="18"/>
        </w:rPr>
        <w:t>Email: sophie.hudson@trelleborg.com</w:t>
      </w:r>
    </w:p>
    <w:p w14:paraId="554584BF" w14:textId="77777777" w:rsidR="00A863F5" w:rsidRPr="00F73EAA" w:rsidRDefault="00A863F5" w:rsidP="00A863F5">
      <w:pPr>
        <w:tabs>
          <w:tab w:val="left" w:pos="2145"/>
        </w:tabs>
        <w:autoSpaceDE w:val="0"/>
        <w:autoSpaceDN w:val="0"/>
        <w:adjustRightInd w:val="0"/>
        <w:spacing w:line="360" w:lineRule="auto"/>
        <w:jc w:val="both"/>
        <w:rPr>
          <w:rFonts w:ascii="Arial" w:hAnsi="Arial" w:cs="Arial"/>
          <w:i/>
          <w:iCs/>
          <w:sz w:val="18"/>
          <w:szCs w:val="18"/>
        </w:rPr>
      </w:pPr>
      <w:r w:rsidRPr="00F73EAA">
        <w:rPr>
          <w:rFonts w:ascii="Arial" w:hAnsi="Arial" w:cs="Arial"/>
          <w:b/>
          <w:iCs/>
          <w:sz w:val="18"/>
          <w:szCs w:val="18"/>
        </w:rPr>
        <w:t>About Trelleborg Sealing Solutions and Trelleborg Group</w:t>
      </w:r>
    </w:p>
    <w:p w14:paraId="6702662E" w14:textId="77777777" w:rsidR="00A863F5" w:rsidRPr="00F73EAA" w:rsidRDefault="00A863F5" w:rsidP="00A863F5">
      <w:pPr>
        <w:autoSpaceDE w:val="0"/>
        <w:autoSpaceDN w:val="0"/>
        <w:adjustRightInd w:val="0"/>
        <w:spacing w:after="120"/>
        <w:jc w:val="both"/>
        <w:rPr>
          <w:rFonts w:ascii="Arial" w:eastAsiaTheme="majorEastAsia" w:hAnsi="Arial" w:cs="Arial"/>
          <w:i/>
          <w:iCs/>
          <w:color w:val="0563C1" w:themeColor="hyperlink"/>
          <w:sz w:val="18"/>
          <w:szCs w:val="18"/>
          <w:u w:val="single"/>
        </w:rPr>
      </w:pPr>
      <w:r w:rsidRPr="00F73EAA">
        <w:rPr>
          <w:rFonts w:ascii="Arial" w:hAnsi="Arial" w:cs="Arial"/>
          <w:b/>
          <w:i/>
          <w:iCs/>
          <w:sz w:val="18"/>
          <w:szCs w:val="18"/>
        </w:rPr>
        <w:t>Trelleborg Sealing Solutions</w:t>
      </w:r>
      <w:r w:rsidRPr="00F73EAA">
        <w:rPr>
          <w:rFonts w:ascii="Arial" w:hAnsi="Arial" w:cs="Arial"/>
          <w:i/>
          <w:iCs/>
          <w:sz w:val="18"/>
          <w:szCs w:val="18"/>
        </w:rPr>
        <w:t xml:space="preserve"> is one of the world’s leading developers, manufacturers and suppliers of precision seals, bearings and custom-molded polymer components. It focuses on meeting the most demanding needs of aerospace, automotive and general industrial customers. Its network extends to over 25 production facilities and more than 50 Customer Solution Centers globally. The business area accelerates the progress of its customers through outstanding local support, an unrivalled product range including patented products and proprietary materials, a portfolio of established brands, unique process offerings, its ServicePLUS value chain solution and ‘Ease of Doing Business’ philosophy.</w:t>
      </w:r>
      <w:hyperlink r:id="rId9" w:history="1">
        <w:r w:rsidRPr="00F73EAA">
          <w:rPr>
            <w:rStyle w:val="Hyperlink"/>
            <w:rFonts w:ascii="Arial" w:eastAsiaTheme="majorEastAsia" w:hAnsi="Arial" w:cs="Arial"/>
            <w:i/>
            <w:iCs/>
            <w:sz w:val="18"/>
            <w:szCs w:val="18"/>
          </w:rPr>
          <w:t>www.trelleborg.com</w:t>
        </w:r>
      </w:hyperlink>
      <w:r w:rsidRPr="00F73EAA">
        <w:rPr>
          <w:rStyle w:val="Hyperlink"/>
          <w:rFonts w:ascii="Arial" w:eastAsiaTheme="majorEastAsia" w:hAnsi="Arial" w:cs="Arial"/>
          <w:i/>
          <w:iCs/>
          <w:sz w:val="18"/>
          <w:szCs w:val="18"/>
        </w:rPr>
        <w:t>/seals</w:t>
      </w:r>
    </w:p>
    <w:p w14:paraId="6216E7E6" w14:textId="063AE106" w:rsidR="00A863F5" w:rsidRDefault="00A863F5" w:rsidP="00A863F5">
      <w:pPr>
        <w:ind w:right="142"/>
        <w:jc w:val="both"/>
        <w:rPr>
          <w:rFonts w:ascii="Arial" w:hAnsi="Arial" w:cs="Arial"/>
          <w:i/>
          <w:iCs/>
          <w:sz w:val="18"/>
          <w:szCs w:val="18"/>
        </w:rPr>
      </w:pPr>
      <w:r w:rsidRPr="00F73EAA">
        <w:rPr>
          <w:rFonts w:ascii="Arial" w:hAnsi="Arial" w:cs="Arial"/>
          <w:b/>
          <w:bCs/>
          <w:i/>
          <w:iCs/>
          <w:sz w:val="18"/>
          <w:szCs w:val="18"/>
        </w:rPr>
        <w:t xml:space="preserve">Trelleborg </w:t>
      </w:r>
      <w:r w:rsidRPr="00F73EAA">
        <w:rPr>
          <w:rFonts w:ascii="Arial" w:hAnsi="Arial" w:cs="Arial"/>
          <w:i/>
          <w:iCs/>
          <w:sz w:val="18"/>
          <w:szCs w:val="18"/>
        </w:rPr>
        <w:t xml:space="preserve">is a world leader in engineered polymer solutions that seal, damp and protect critical applications in demanding environments. Its innovative solutions accelerate performance for customers in a sustainable way. The Trelleborg Group has annual sales of about SEK 34 billion (EUR 3.34 billion, USD 3.95 billion) and operations in about 50 countries. The Group </w:t>
      </w:r>
      <w:proofErr w:type="gramStart"/>
      <w:r w:rsidRPr="00F73EAA">
        <w:rPr>
          <w:rFonts w:ascii="Arial" w:hAnsi="Arial" w:cs="Arial"/>
          <w:i/>
          <w:iCs/>
          <w:sz w:val="18"/>
          <w:szCs w:val="18"/>
        </w:rPr>
        <w:t>comprises</w:t>
      </w:r>
      <w:proofErr w:type="gramEnd"/>
      <w:r w:rsidRPr="00F73EAA">
        <w:rPr>
          <w:rFonts w:ascii="Arial" w:hAnsi="Arial" w:cs="Arial"/>
          <w:i/>
          <w:iCs/>
          <w:sz w:val="18"/>
          <w:szCs w:val="18"/>
        </w:rPr>
        <w:t xml:space="preserve"> three business areas: Trelleborg Industrial Solutions, Trelleborg </w:t>
      </w:r>
      <w:r w:rsidRPr="00F73EAA">
        <w:rPr>
          <w:rFonts w:ascii="Arial" w:hAnsi="Arial" w:cs="Arial"/>
          <w:i/>
          <w:iCs/>
          <w:sz w:val="18"/>
          <w:szCs w:val="18"/>
        </w:rPr>
        <w:lastRenderedPageBreak/>
        <w:t xml:space="preserve">Sealing Solutions and Trelleborg Wheel Systems. The Trelleborg share has been listed on the Stock Exchange since 1964 and is listed on Nasdaq Stockholm, Large Cap. </w:t>
      </w:r>
      <w:hyperlink r:id="rId10" w:history="1">
        <w:r w:rsidRPr="00F73EAA">
          <w:rPr>
            <w:rStyle w:val="Hyperlink"/>
            <w:rFonts w:ascii="Arial" w:hAnsi="Arial" w:cs="Arial"/>
            <w:i/>
            <w:iCs/>
            <w:sz w:val="18"/>
            <w:szCs w:val="18"/>
          </w:rPr>
          <w:t>www.trelleborg.com</w:t>
        </w:r>
      </w:hyperlink>
      <w:r w:rsidRPr="00F73EAA">
        <w:rPr>
          <w:rFonts w:ascii="Arial" w:hAnsi="Arial" w:cs="Arial"/>
          <w:i/>
          <w:iCs/>
          <w:sz w:val="18"/>
          <w:szCs w:val="18"/>
        </w:rPr>
        <w:t>.</w:t>
      </w:r>
    </w:p>
    <w:p w14:paraId="689B779B" w14:textId="77777777" w:rsidR="00A92710" w:rsidRDefault="00A92710">
      <w:pPr>
        <w:rPr>
          <w:lang w:val="en-GB"/>
        </w:rPr>
      </w:pPr>
    </w:p>
    <w:sectPr w:rsidR="00A92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2535C"/>
    <w:multiLevelType w:val="hybridMultilevel"/>
    <w:tmpl w:val="951E08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3459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6"/>
    <w:rsid w:val="000163DA"/>
    <w:rsid w:val="000406A8"/>
    <w:rsid w:val="000439AE"/>
    <w:rsid w:val="00052070"/>
    <w:rsid w:val="00053125"/>
    <w:rsid w:val="00080E0F"/>
    <w:rsid w:val="000A078E"/>
    <w:rsid w:val="000D2C7F"/>
    <w:rsid w:val="000F4237"/>
    <w:rsid w:val="001171F3"/>
    <w:rsid w:val="00122EB8"/>
    <w:rsid w:val="001516EC"/>
    <w:rsid w:val="00151D17"/>
    <w:rsid w:val="00162388"/>
    <w:rsid w:val="00177D84"/>
    <w:rsid w:val="00197144"/>
    <w:rsid w:val="001A5BDB"/>
    <w:rsid w:val="001D0A42"/>
    <w:rsid w:val="001F5EA9"/>
    <w:rsid w:val="00202023"/>
    <w:rsid w:val="0020519A"/>
    <w:rsid w:val="00233A77"/>
    <w:rsid w:val="002378DA"/>
    <w:rsid w:val="002410B6"/>
    <w:rsid w:val="00254C58"/>
    <w:rsid w:val="002649F0"/>
    <w:rsid w:val="002733E8"/>
    <w:rsid w:val="00293A02"/>
    <w:rsid w:val="002A627F"/>
    <w:rsid w:val="00314921"/>
    <w:rsid w:val="00334B0A"/>
    <w:rsid w:val="003453BC"/>
    <w:rsid w:val="00371E4B"/>
    <w:rsid w:val="00373173"/>
    <w:rsid w:val="00381C74"/>
    <w:rsid w:val="003B1E8E"/>
    <w:rsid w:val="003C582E"/>
    <w:rsid w:val="003E6D14"/>
    <w:rsid w:val="004129D5"/>
    <w:rsid w:val="0044609F"/>
    <w:rsid w:val="00463235"/>
    <w:rsid w:val="004715D6"/>
    <w:rsid w:val="0048350B"/>
    <w:rsid w:val="004D3F70"/>
    <w:rsid w:val="004D74BF"/>
    <w:rsid w:val="004E7305"/>
    <w:rsid w:val="00506780"/>
    <w:rsid w:val="0051556D"/>
    <w:rsid w:val="00574F28"/>
    <w:rsid w:val="00577551"/>
    <w:rsid w:val="00582431"/>
    <w:rsid w:val="005A5F70"/>
    <w:rsid w:val="005C1452"/>
    <w:rsid w:val="005F61DB"/>
    <w:rsid w:val="00611948"/>
    <w:rsid w:val="00647A20"/>
    <w:rsid w:val="006718AE"/>
    <w:rsid w:val="006824FD"/>
    <w:rsid w:val="00684A3A"/>
    <w:rsid w:val="00685BAB"/>
    <w:rsid w:val="00686C54"/>
    <w:rsid w:val="006B098C"/>
    <w:rsid w:val="006F258D"/>
    <w:rsid w:val="006F7E58"/>
    <w:rsid w:val="00747E44"/>
    <w:rsid w:val="00762597"/>
    <w:rsid w:val="00765277"/>
    <w:rsid w:val="00782576"/>
    <w:rsid w:val="0078653A"/>
    <w:rsid w:val="007C0286"/>
    <w:rsid w:val="007D272E"/>
    <w:rsid w:val="007D37DC"/>
    <w:rsid w:val="007F1459"/>
    <w:rsid w:val="00801486"/>
    <w:rsid w:val="00823EBD"/>
    <w:rsid w:val="008243F3"/>
    <w:rsid w:val="0084200A"/>
    <w:rsid w:val="0084749B"/>
    <w:rsid w:val="00887225"/>
    <w:rsid w:val="008928A1"/>
    <w:rsid w:val="008A2E54"/>
    <w:rsid w:val="008D75C7"/>
    <w:rsid w:val="008E13A7"/>
    <w:rsid w:val="008F4307"/>
    <w:rsid w:val="0090154E"/>
    <w:rsid w:val="009032F4"/>
    <w:rsid w:val="00935E2B"/>
    <w:rsid w:val="00955B1D"/>
    <w:rsid w:val="0098293C"/>
    <w:rsid w:val="009869E4"/>
    <w:rsid w:val="009C6AC5"/>
    <w:rsid w:val="009E003E"/>
    <w:rsid w:val="00A331FE"/>
    <w:rsid w:val="00A432A3"/>
    <w:rsid w:val="00A6665C"/>
    <w:rsid w:val="00A8451D"/>
    <w:rsid w:val="00A863F5"/>
    <w:rsid w:val="00A92710"/>
    <w:rsid w:val="00AC500E"/>
    <w:rsid w:val="00B07951"/>
    <w:rsid w:val="00B11D43"/>
    <w:rsid w:val="00B16000"/>
    <w:rsid w:val="00B31718"/>
    <w:rsid w:val="00B31CD9"/>
    <w:rsid w:val="00B74712"/>
    <w:rsid w:val="00BA0F69"/>
    <w:rsid w:val="00BC188B"/>
    <w:rsid w:val="00BC2975"/>
    <w:rsid w:val="00BC4051"/>
    <w:rsid w:val="00BD72F7"/>
    <w:rsid w:val="00BE33E5"/>
    <w:rsid w:val="00C20DAE"/>
    <w:rsid w:val="00C24346"/>
    <w:rsid w:val="00C64DF0"/>
    <w:rsid w:val="00C71374"/>
    <w:rsid w:val="00C7450F"/>
    <w:rsid w:val="00CA69CE"/>
    <w:rsid w:val="00CC4A29"/>
    <w:rsid w:val="00CE0ED8"/>
    <w:rsid w:val="00D018B9"/>
    <w:rsid w:val="00D25640"/>
    <w:rsid w:val="00D369E0"/>
    <w:rsid w:val="00D47FE1"/>
    <w:rsid w:val="00D852DE"/>
    <w:rsid w:val="00D95B84"/>
    <w:rsid w:val="00DA436B"/>
    <w:rsid w:val="00DE2AAB"/>
    <w:rsid w:val="00DE5052"/>
    <w:rsid w:val="00E12BBD"/>
    <w:rsid w:val="00E14F8B"/>
    <w:rsid w:val="00E2375E"/>
    <w:rsid w:val="00E55385"/>
    <w:rsid w:val="00E70BF4"/>
    <w:rsid w:val="00E8555C"/>
    <w:rsid w:val="00E907DD"/>
    <w:rsid w:val="00E90FE5"/>
    <w:rsid w:val="00EB20B7"/>
    <w:rsid w:val="00EB652E"/>
    <w:rsid w:val="00ED22BD"/>
    <w:rsid w:val="00F26260"/>
    <w:rsid w:val="00F44EEE"/>
    <w:rsid w:val="00F679A4"/>
    <w:rsid w:val="00F94D47"/>
    <w:rsid w:val="00F97CC3"/>
    <w:rsid w:val="00FA68D3"/>
    <w:rsid w:val="00FD111F"/>
    <w:rsid w:val="00FE7A81"/>
    <w:rsid w:val="00FF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F3E"/>
  <w15:chartTrackingRefBased/>
  <w15:docId w15:val="{C7E40779-DB2E-4A90-9E0B-A6CFB834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FF0996"/>
    <w:pPr>
      <w:keepNext/>
      <w:autoSpaceDE w:val="0"/>
      <w:autoSpaceDN w:val="0"/>
      <w:adjustRightInd w:val="0"/>
      <w:spacing w:after="240" w:line="360" w:lineRule="auto"/>
      <w:outlineLvl w:val="0"/>
    </w:pPr>
    <w:rPr>
      <w:rFonts w:ascii="Arial" w:eastAsia="Times New Roman" w:hAnsi="Arial" w:cs="Arial"/>
      <w:b/>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996"/>
    <w:rPr>
      <w:rFonts w:ascii="Arial" w:eastAsia="Times New Roman" w:hAnsi="Arial" w:cs="Arial"/>
      <w:b/>
      <w:bCs/>
      <w:sz w:val="24"/>
      <w:szCs w:val="17"/>
      <w:lang w:val="en-US"/>
    </w:rPr>
  </w:style>
  <w:style w:type="character" w:styleId="Hyperlink">
    <w:name w:val="Hyperlink"/>
    <w:basedOn w:val="DefaultParagraphFont"/>
    <w:uiPriority w:val="99"/>
    <w:unhideWhenUsed/>
    <w:rsid w:val="00A92710"/>
    <w:rPr>
      <w:color w:val="0563C1" w:themeColor="hyperlink"/>
      <w:u w:val="single"/>
    </w:rPr>
  </w:style>
  <w:style w:type="character" w:styleId="UnresolvedMention">
    <w:name w:val="Unresolved Mention"/>
    <w:basedOn w:val="DefaultParagraphFont"/>
    <w:uiPriority w:val="99"/>
    <w:semiHidden/>
    <w:unhideWhenUsed/>
    <w:rsid w:val="00A92710"/>
    <w:rPr>
      <w:color w:val="605E5C"/>
      <w:shd w:val="clear" w:color="auto" w:fill="E1DFDD"/>
    </w:rPr>
  </w:style>
  <w:style w:type="character" w:styleId="CommentReference">
    <w:name w:val="annotation reference"/>
    <w:basedOn w:val="DefaultParagraphFont"/>
    <w:uiPriority w:val="99"/>
    <w:semiHidden/>
    <w:unhideWhenUsed/>
    <w:rsid w:val="00F26260"/>
    <w:rPr>
      <w:sz w:val="16"/>
      <w:szCs w:val="16"/>
    </w:rPr>
  </w:style>
  <w:style w:type="paragraph" w:styleId="CommentText">
    <w:name w:val="annotation text"/>
    <w:basedOn w:val="Normal"/>
    <w:link w:val="CommentTextChar"/>
    <w:uiPriority w:val="99"/>
    <w:unhideWhenUsed/>
    <w:rsid w:val="00F26260"/>
    <w:pPr>
      <w:spacing w:line="240" w:lineRule="auto"/>
    </w:pPr>
    <w:rPr>
      <w:sz w:val="20"/>
      <w:szCs w:val="20"/>
    </w:rPr>
  </w:style>
  <w:style w:type="character" w:customStyle="1" w:styleId="CommentTextChar">
    <w:name w:val="Comment Text Char"/>
    <w:basedOn w:val="DefaultParagraphFont"/>
    <w:link w:val="CommentText"/>
    <w:uiPriority w:val="99"/>
    <w:rsid w:val="00F26260"/>
    <w:rPr>
      <w:sz w:val="20"/>
      <w:szCs w:val="20"/>
      <w:lang w:val="en-US"/>
    </w:rPr>
  </w:style>
  <w:style w:type="paragraph" w:styleId="CommentSubject">
    <w:name w:val="annotation subject"/>
    <w:basedOn w:val="CommentText"/>
    <w:next w:val="CommentText"/>
    <w:link w:val="CommentSubjectChar"/>
    <w:uiPriority w:val="99"/>
    <w:semiHidden/>
    <w:unhideWhenUsed/>
    <w:rsid w:val="00F26260"/>
    <w:rPr>
      <w:b/>
      <w:bCs/>
    </w:rPr>
  </w:style>
  <w:style w:type="character" w:customStyle="1" w:styleId="CommentSubjectChar">
    <w:name w:val="Comment Subject Char"/>
    <w:basedOn w:val="CommentTextChar"/>
    <w:link w:val="CommentSubject"/>
    <w:uiPriority w:val="99"/>
    <w:semiHidden/>
    <w:rsid w:val="00F26260"/>
    <w:rPr>
      <w:b/>
      <w:bCs/>
      <w:sz w:val="20"/>
      <w:szCs w:val="20"/>
      <w:lang w:val="en-US"/>
    </w:rPr>
  </w:style>
  <w:style w:type="paragraph" w:styleId="NormalWeb">
    <w:name w:val="Normal (Web)"/>
    <w:basedOn w:val="Normal"/>
    <w:uiPriority w:val="99"/>
    <w:unhideWhenUsed/>
    <w:rsid w:val="00233A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20DAE"/>
    <w:rPr>
      <w:color w:val="954F72" w:themeColor="followedHyperlink"/>
      <w:u w:val="single"/>
    </w:rPr>
  </w:style>
  <w:style w:type="paragraph" w:styleId="ListParagraph">
    <w:name w:val="List Paragraph"/>
    <w:basedOn w:val="Normal"/>
    <w:uiPriority w:val="34"/>
    <w:qFormat/>
    <w:rsid w:val="00BC4051"/>
    <w:pPr>
      <w:ind w:left="720"/>
      <w:contextualSpacing/>
    </w:pPr>
  </w:style>
  <w:style w:type="paragraph" w:styleId="Revision">
    <w:name w:val="Revision"/>
    <w:hidden/>
    <w:uiPriority w:val="99"/>
    <w:semiHidden/>
    <w:rsid w:val="00D852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no/?gclid=Cj0KCQjwuaiXBhCCARIsAKZLt3maEp9Q52mxEhGFz5Jhqmm1ToxNDManT5egneQI25QvarVSHp4Ce4YaAhvQEALw_wcB"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ilandgas-seals.com/en/products/static-seals/xplor-s-seal-and-xplor-fs-se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lleborg.com/en/seals/news-and-events/news/variseal-seal-selector" TargetMode="External"/><Relationship Id="rId11"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customXml" Target="../customXml/item3.xml"/><Relationship Id="rId10" Type="http://schemas.openxmlformats.org/officeDocument/2006/relationships/hyperlink" Target="http://www.trelleborg.com" TargetMode="External"/><Relationship Id="rId4" Type="http://schemas.openxmlformats.org/officeDocument/2006/relationships/webSettings" Target="webSettings.xml"/><Relationship Id="rId9" Type="http://schemas.openxmlformats.org/officeDocument/2006/relationships/hyperlink" Target="http://www.trelleborg.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B2473AF0EF94B905FCFE07684C7D3" ma:contentTypeVersion="16" ma:contentTypeDescription="Create a new document." ma:contentTypeScope="" ma:versionID="5c92095a915827e202781881ecd0eca3">
  <xsd:schema xmlns:xsd="http://www.w3.org/2001/XMLSchema" xmlns:xs="http://www.w3.org/2001/XMLSchema" xmlns:p="http://schemas.microsoft.com/office/2006/metadata/properties" xmlns:ns2="7fd036a5-acb7-478c-a55e-a7e158a0423e" xmlns:ns3="dd5cb77f-0a78-4c1d-9bfa-8c4bd8be2704" xmlns:ns4="df276a26-6351-4ea5-8c64-86441fb0eabe" targetNamespace="http://schemas.microsoft.com/office/2006/metadata/properties" ma:root="true" ma:fieldsID="fe0185887a2230919f9456340084ad5c" ns2:_="" ns3:_="" ns4:_="">
    <xsd:import namespace="7fd036a5-acb7-478c-a55e-a7e158a0423e"/>
    <xsd:import namespace="dd5cb77f-0a78-4c1d-9bfa-8c4bd8be2704"/>
    <xsd:import namespace="df276a26-6351-4ea5-8c64-86441fb0ea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36a5-acb7-478c-a55e-a7e158a04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bf3288-28e8-4ef9-9788-6427bad48b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5cb77f-0a78-4c1d-9bfa-8c4bd8be270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804b0-17df-4f32-b050-af24c5cfd836}" ma:internalName="TaxCatchAll" ma:showField="CatchAllData" ma:web="df276a26-6351-4ea5-8c64-86441fb0ea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76a26-6351-4ea5-8c64-86441fb0eab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d036a5-acb7-478c-a55e-a7e158a0423e">
      <Terms xmlns="http://schemas.microsoft.com/office/infopath/2007/PartnerControls"/>
    </lcf76f155ced4ddcb4097134ff3c332f>
    <TaxCatchAll xmlns="dd5cb77f-0a78-4c1d-9bfa-8c4bd8be2704" xsi:nil="true"/>
  </documentManagement>
</p:properties>
</file>

<file path=customXml/itemProps1.xml><?xml version="1.0" encoding="utf-8"?>
<ds:datastoreItem xmlns:ds="http://schemas.openxmlformats.org/officeDocument/2006/customXml" ds:itemID="{C9CEB443-8F4D-4332-B1E2-78E579582D0D}"/>
</file>

<file path=customXml/itemProps2.xml><?xml version="1.0" encoding="utf-8"?>
<ds:datastoreItem xmlns:ds="http://schemas.openxmlformats.org/officeDocument/2006/customXml" ds:itemID="{E3C1938B-194C-48D3-9744-C687071F680A}"/>
</file>

<file path=customXml/itemProps3.xml><?xml version="1.0" encoding="utf-8"?>
<ds:datastoreItem xmlns:ds="http://schemas.openxmlformats.org/officeDocument/2006/customXml" ds:itemID="{99F1313B-4410-48CF-9477-3E5FC8C21F16}"/>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Hudson</dc:creator>
  <cp:keywords/>
  <dc:description/>
  <cp:lastModifiedBy>Sophie Hudson</cp:lastModifiedBy>
  <cp:revision>4</cp:revision>
  <dcterms:created xsi:type="dcterms:W3CDTF">2022-08-15T11:13:00Z</dcterms:created>
  <dcterms:modified xsi:type="dcterms:W3CDTF">2022-08-15T12:07:00Z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0x010100191B2473AF0EF94B905FCFE07684C7D3</vt:lpwstr>
  </property>
</Properties>
</file>